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2B08" w14:textId="77777777" w:rsidR="00EA0769" w:rsidRDefault="00EA0769" w:rsidP="00EA0769">
      <w:pPr>
        <w:spacing w:after="0" w:line="240" w:lineRule="auto"/>
        <w:ind w:left="1080" w:hanging="360"/>
        <w:contextualSpacing/>
      </w:pPr>
    </w:p>
    <w:p w14:paraId="749C1644" w14:textId="16DE18E3" w:rsidR="00EA0769" w:rsidRPr="00EA0769" w:rsidRDefault="00EA0769" w:rsidP="00EA0769">
      <w:pPr>
        <w:spacing w:after="0" w:line="240" w:lineRule="auto"/>
        <w:ind w:left="1080"/>
        <w:contextualSpacing/>
        <w:rPr>
          <w:rFonts w:ascii="Calibri" w:eastAsia="Calibri" w:hAnsi="Calibri" w:cs="Calibri"/>
          <w:sz w:val="48"/>
          <w:szCs w:val="48"/>
        </w:rPr>
      </w:pPr>
      <w:r w:rsidRPr="00EA0769">
        <w:rPr>
          <w:rFonts w:ascii="Calibri" w:eastAsia="Calibri" w:hAnsi="Calibri" w:cs="Calibri"/>
          <w:sz w:val="48"/>
          <w:szCs w:val="48"/>
        </w:rPr>
        <w:t>Canvassing Board Members</w:t>
      </w:r>
    </w:p>
    <w:p w14:paraId="616D6D51" w14:textId="77777777" w:rsidR="00EA0769" w:rsidRDefault="00EA0769" w:rsidP="00EA0769">
      <w:pPr>
        <w:spacing w:after="0" w:line="240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</w:p>
    <w:p w14:paraId="03066DEE" w14:textId="2844DB41" w:rsidR="00EA0769" w:rsidRPr="00EA0769" w:rsidRDefault="00EA0769" w:rsidP="00EA076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A0769">
        <w:rPr>
          <w:rFonts w:ascii="Calibri" w:eastAsia="Calibri" w:hAnsi="Calibri" w:cs="Calibri"/>
          <w:sz w:val="24"/>
          <w:szCs w:val="24"/>
        </w:rPr>
        <w:t>The Honorable J. Gordon Shuler, Chairman and County Judge for Franklin County, Florida</w:t>
      </w:r>
    </w:p>
    <w:p w14:paraId="28B3F42B" w14:textId="77777777" w:rsidR="00EA0769" w:rsidRPr="00EA0769" w:rsidRDefault="00EA0769" w:rsidP="00EA076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A0769">
        <w:rPr>
          <w:rFonts w:ascii="Calibri" w:eastAsia="Calibri" w:hAnsi="Calibri" w:cs="Calibri"/>
          <w:sz w:val="24"/>
          <w:szCs w:val="24"/>
        </w:rPr>
        <w:t>Mrs. Heather Riley, Supervisor of Elections for Franklin County, Florida - member.</w:t>
      </w:r>
    </w:p>
    <w:p w14:paraId="1AAACBA6" w14:textId="77777777" w:rsidR="00EA0769" w:rsidRPr="00EA0769" w:rsidRDefault="00EA0769" w:rsidP="00EA076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A0769">
        <w:rPr>
          <w:rFonts w:ascii="Calibri" w:eastAsia="Calibri" w:hAnsi="Calibri" w:cs="Calibri"/>
          <w:sz w:val="24"/>
          <w:szCs w:val="24"/>
        </w:rPr>
        <w:t>Mr. Ricky Jones, Franklin County Commissioner – Chairman of the Board of County Commissioners - member</w:t>
      </w:r>
    </w:p>
    <w:p w14:paraId="2553685D" w14:textId="77777777" w:rsidR="00EA0769" w:rsidRPr="00EA0769" w:rsidRDefault="00EA0769" w:rsidP="00EA076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A0769">
        <w:rPr>
          <w:rFonts w:ascii="Calibri" w:eastAsia="Calibri" w:hAnsi="Calibri" w:cs="Calibri"/>
          <w:sz w:val="24"/>
          <w:szCs w:val="24"/>
        </w:rPr>
        <w:t>Mrs. Jessica Ward, Franklin County Commissioner – Alternate member</w:t>
      </w:r>
    </w:p>
    <w:p w14:paraId="0BD76F16" w14:textId="77777777" w:rsidR="00EA0769" w:rsidRPr="00EA0769" w:rsidRDefault="00EA0769" w:rsidP="00EA076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A0769">
        <w:rPr>
          <w:rFonts w:ascii="Calibri" w:eastAsia="Calibri" w:hAnsi="Calibri" w:cs="Calibri"/>
          <w:sz w:val="24"/>
          <w:szCs w:val="24"/>
        </w:rPr>
        <w:t>Steve Watkins – Alternate Member</w:t>
      </w:r>
    </w:p>
    <w:p w14:paraId="62CD546A" w14:textId="77777777" w:rsidR="00EA0769" w:rsidRPr="00EA0769" w:rsidRDefault="00EA0769" w:rsidP="00EA076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A0769">
        <w:rPr>
          <w:rFonts w:ascii="Calibri" w:eastAsia="Calibri" w:hAnsi="Calibri" w:cs="Calibri"/>
          <w:sz w:val="24"/>
          <w:szCs w:val="24"/>
        </w:rPr>
        <w:t xml:space="preserve">Rachel </w:t>
      </w:r>
      <w:proofErr w:type="spellStart"/>
      <w:r w:rsidRPr="00EA0769">
        <w:rPr>
          <w:rFonts w:ascii="Calibri" w:eastAsia="Calibri" w:hAnsi="Calibri" w:cs="Calibri"/>
          <w:sz w:val="24"/>
          <w:szCs w:val="24"/>
        </w:rPr>
        <w:t>Chesnut</w:t>
      </w:r>
      <w:proofErr w:type="spellEnd"/>
      <w:r w:rsidRPr="00EA0769">
        <w:rPr>
          <w:rFonts w:ascii="Calibri" w:eastAsia="Calibri" w:hAnsi="Calibri" w:cs="Calibri"/>
          <w:sz w:val="24"/>
          <w:szCs w:val="24"/>
        </w:rPr>
        <w:t xml:space="preserve"> – Alternate Member</w:t>
      </w:r>
    </w:p>
    <w:p w14:paraId="7A2C53E6" w14:textId="77777777" w:rsidR="00EA0769" w:rsidRPr="00EA0769" w:rsidRDefault="00EA0769" w:rsidP="00EA0769">
      <w:pPr>
        <w:spacing w:after="0" w:line="240" w:lineRule="auto"/>
        <w:rPr>
          <w:rFonts w:ascii="Verdana" w:eastAsia="Calibri" w:hAnsi="Verdana" w:cs="Calibri"/>
          <w:color w:val="003572"/>
          <w:sz w:val="24"/>
          <w:szCs w:val="24"/>
        </w:rPr>
      </w:pPr>
      <w:r w:rsidRPr="00EA0769">
        <w:rPr>
          <w:rFonts w:ascii="Verdana" w:eastAsia="Calibri" w:hAnsi="Verdana" w:cs="Calibri"/>
          <w:color w:val="003572"/>
          <w:sz w:val="24"/>
          <w:szCs w:val="24"/>
        </w:rPr>
        <w:t xml:space="preserve">                                                  </w:t>
      </w:r>
    </w:p>
    <w:p w14:paraId="5C32C77F" w14:textId="77777777" w:rsidR="00FB7B1D" w:rsidRDefault="00FB7B1D"/>
    <w:sectPr w:rsidR="00FB7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50E6C"/>
    <w:multiLevelType w:val="hybridMultilevel"/>
    <w:tmpl w:val="797E5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9404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69"/>
    <w:rsid w:val="00EA0769"/>
    <w:rsid w:val="00F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427C"/>
  <w15:chartTrackingRefBased/>
  <w15:docId w15:val="{F88E3146-B7FE-4EB3-81FC-83469C89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RyAnna Lockley</dc:creator>
  <cp:keywords/>
  <dc:description/>
  <cp:lastModifiedBy>RyAnna Lockley</cp:lastModifiedBy>
  <cp:revision>1</cp:revision>
  <dcterms:created xsi:type="dcterms:W3CDTF">2022-04-11T17:46:00Z</dcterms:created>
  <dcterms:modified xsi:type="dcterms:W3CDTF">2022-04-11T17:47:00Z</dcterms:modified>
</cp:coreProperties>
</file>